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849A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Personal Details:</w:t>
      </w:r>
    </w:p>
    <w:p w14:paraId="0871D558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- Degree: Ph.D. in Finance</w:t>
      </w:r>
    </w:p>
    <w:p w14:paraId="069D87D0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- Education: Victoria University of Wellington, New Zealand</w:t>
      </w:r>
    </w:p>
    <w:p w14:paraId="32CA191E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- Research Interests: Market Microstructure, Empirical Asset Pricing, Behavioral Finance</w:t>
      </w:r>
    </w:p>
    <w:p w14:paraId="2FB030C7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- Email: rqiao@cueb.edu.cn</w:t>
      </w:r>
    </w:p>
    <w:p w14:paraId="0251DCC6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- Postgraduate supervisor</w:t>
      </w:r>
    </w:p>
    <w:p w14:paraId="1219770A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</w:p>
    <w:p w14:paraId="50C1BD91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Publication</w:t>
      </w:r>
    </w:p>
    <w:p w14:paraId="1D020D84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- Lin H , Lo I , Qiao R .Macroeconomic news announcements and market efficiency: Evidence from the U.S. Treasury market[J]. Journal of Banking &amp; Finance , 2021, 133.</w:t>
      </w:r>
    </w:p>
    <w:p w14:paraId="504D415B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</w:p>
    <w:p w14:paraId="752F4ED7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Working Papers</w:t>
      </w:r>
    </w:p>
    <w:p w14:paraId="785715E2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- Workup and market quality: Evidence from the U.S. Treasury market</w:t>
      </w:r>
    </w:p>
    <w:p w14:paraId="27C54952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- Belief heterogeneity, uncertainty, and order submission strategies in the foreign exchange market and the U.S. Treasury market</w:t>
      </w:r>
    </w:p>
    <w:p w14:paraId="0EF8FDE0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- Algorithmic trading and market liquidity: Evidence from the U.S. Treasury market</w:t>
      </w:r>
    </w:p>
    <w:p w14:paraId="771D2D7D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- Estimating news contents based on economist forecasts: An iterated combination approach</w:t>
      </w:r>
    </w:p>
    <w:p w14:paraId="21416044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</w:p>
    <w:p w14:paraId="6F67A9EE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Work Experience</w:t>
      </w:r>
    </w:p>
    <w:p w14:paraId="10EC1938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- Associate Professor, International School of Economic Management, Capital University of Economics and Business, from September 2022 to now</w:t>
      </w:r>
    </w:p>
    <w:p w14:paraId="1C48AC6E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- Assistant Professor, International School of Economic Management, Capital University of Economics and Business, from October 2020 to August 2022</w:t>
      </w:r>
    </w:p>
    <w:p w14:paraId="72454C51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- Teaching Fellow, Victoria University of Wellington, from 2018 to 2019</w:t>
      </w:r>
    </w:p>
    <w:p w14:paraId="6028551D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</w:p>
    <w:p w14:paraId="65E151C8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Courses Taught:</w:t>
      </w:r>
    </w:p>
    <w:p w14:paraId="097DC0CA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- ISEM: Investments (Spring 2021), Derivatives Analysis (Spring 2021, 2022, 2023)</w:t>
      </w:r>
      <w:bookmarkStart w:id="0" w:name="_GoBack"/>
      <w:bookmarkEnd w:id="0"/>
    </w:p>
    <w:p w14:paraId="34AB73F0">
      <w:pPr>
        <w:bidi w:val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- VUW: Introduction to Investments (2018 &amp; 2019)</w:t>
      </w:r>
    </w:p>
    <w:p w14:paraId="40406F1E">
      <w:pPr>
        <w:bidi w:val="0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Cascadia Code ExtraLight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A4240"/>
    <w:rsid w:val="2F2A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2025-01-05T14:05:00Z</dcterms:created>
  <dc:creator>real_bmddddd~</dc:creator>
  <cp:lastModifiedBy>real_bmddddd~</cp:lastModifiedBy>
  <dcterms:modified xsi:type="dcterms:W3CDTF">2025-01-06T02:28:15Z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96A0E808917D43C4A8162F87764053E1_11</vt:lpwstr>
  </property>
  <property fmtid="{D5CDD505-2E9C-101B-9397-08002B2CF9AE}" pid="4" name="KSOTemplateDocerSaveRecord">
    <vt:lpwstr>eyJoZGlkIjoiMWY5ODc0MTAyMTNkMzY1MjU3MmVkODQ0NjU0NTM0ZWEiLCJ1c2VySWQiOiI2MzU3NzgwNDEifQ==</vt:lpwstr>
  </property>
</Properties>
</file>